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F7AEC" w14:textId="0739B271" w:rsidR="00643DC6" w:rsidRPr="00D63293" w:rsidRDefault="00643DC6" w:rsidP="00643DC6">
      <w:pPr>
        <w:pStyle w:val="NormalWeb"/>
        <w:rPr>
          <w:b/>
          <w:bCs/>
          <w:color w:val="000000"/>
          <w:sz w:val="36"/>
          <w:szCs w:val="36"/>
        </w:rPr>
      </w:pPr>
      <w:r w:rsidRPr="00D63293">
        <w:rPr>
          <w:b/>
          <w:bCs/>
          <w:color w:val="000000"/>
          <w:sz w:val="36"/>
          <w:szCs w:val="36"/>
        </w:rPr>
        <w:t xml:space="preserve">Resolution </w:t>
      </w:r>
      <w:r>
        <w:rPr>
          <w:b/>
          <w:bCs/>
          <w:color w:val="000000"/>
          <w:sz w:val="36"/>
          <w:szCs w:val="36"/>
        </w:rPr>
        <w:t>PP</w:t>
      </w:r>
      <w:r w:rsidRPr="00D63293">
        <w:rPr>
          <w:b/>
          <w:bCs/>
          <w:color w:val="000000"/>
          <w:sz w:val="36"/>
          <w:szCs w:val="36"/>
        </w:rPr>
        <w:t xml:space="preserve"> (In Support of </w:t>
      </w:r>
      <w:r>
        <w:rPr>
          <w:b/>
          <w:bCs/>
          <w:color w:val="000000"/>
          <w:sz w:val="36"/>
          <w:szCs w:val="36"/>
        </w:rPr>
        <w:t>Planning Periods)</w:t>
      </w:r>
    </w:p>
    <w:p w14:paraId="164BA24D" w14:textId="2E66DAAF" w:rsidR="00643DC6" w:rsidRDefault="00643DC6" w:rsidP="00643DC6">
      <w:pPr>
        <w:pStyle w:val="NormalWeb"/>
        <w:rPr>
          <w:color w:val="000000"/>
          <w:sz w:val="27"/>
          <w:szCs w:val="27"/>
        </w:rPr>
      </w:pPr>
      <w:r>
        <w:rPr>
          <w:color w:val="000000"/>
          <w:sz w:val="27"/>
          <w:szCs w:val="27"/>
        </w:rPr>
        <w:t xml:space="preserve">WHEREAS: </w:t>
      </w:r>
      <w:r>
        <w:rPr>
          <w:color w:val="000000"/>
          <w:sz w:val="27"/>
          <w:szCs w:val="27"/>
        </w:rPr>
        <w:tab/>
      </w:r>
      <w:r>
        <w:rPr>
          <w:color w:val="000000"/>
          <w:sz w:val="27"/>
          <w:szCs w:val="27"/>
        </w:rPr>
        <w:t>Planning periods are allotted time for teachers to prepare meaningful and impactful lessons for students, evaluate students’ work, provide meaningful feedback on students’ work products, and complete other tasks important in a teacher’s job responsibilities</w:t>
      </w:r>
      <w:r>
        <w:rPr>
          <w:color w:val="000000"/>
          <w:sz w:val="27"/>
          <w:szCs w:val="27"/>
        </w:rPr>
        <w:t>; and</w:t>
      </w:r>
    </w:p>
    <w:p w14:paraId="6E9E3378" w14:textId="756DA340" w:rsidR="00643DC6" w:rsidRDefault="00643DC6" w:rsidP="00643DC6">
      <w:pPr>
        <w:pStyle w:val="NormalWeb"/>
        <w:rPr>
          <w:color w:val="000000"/>
          <w:sz w:val="27"/>
          <w:szCs w:val="27"/>
        </w:rPr>
      </w:pPr>
      <w:r>
        <w:rPr>
          <w:color w:val="000000"/>
          <w:sz w:val="27"/>
          <w:szCs w:val="27"/>
        </w:rPr>
        <w:t>WHEREAS:</w:t>
      </w:r>
      <w:r>
        <w:rPr>
          <w:color w:val="000000"/>
          <w:sz w:val="27"/>
          <w:szCs w:val="27"/>
        </w:rPr>
        <w:tab/>
      </w:r>
      <w:r>
        <w:rPr>
          <w:color w:val="000000"/>
          <w:sz w:val="27"/>
          <w:szCs w:val="27"/>
        </w:rPr>
        <w:tab/>
      </w:r>
      <w:r>
        <w:rPr>
          <w:color w:val="000000"/>
          <w:sz w:val="27"/>
          <w:szCs w:val="27"/>
        </w:rPr>
        <w:t>Planning periods are chunks of time in the workday protected by state code as it is the Legislature’s intent to provide this time to enhance instruction for all</w:t>
      </w:r>
      <w:r>
        <w:rPr>
          <w:color w:val="000000"/>
          <w:sz w:val="27"/>
          <w:szCs w:val="27"/>
        </w:rPr>
        <w:t>; and</w:t>
      </w:r>
    </w:p>
    <w:p w14:paraId="46297815" w14:textId="50A4A02E" w:rsidR="00643DC6" w:rsidRDefault="00643DC6" w:rsidP="00643DC6">
      <w:pPr>
        <w:pStyle w:val="NormalWeb"/>
        <w:rPr>
          <w:color w:val="000000"/>
          <w:sz w:val="27"/>
          <w:szCs w:val="27"/>
        </w:rPr>
      </w:pPr>
      <w:r>
        <w:rPr>
          <w:color w:val="000000"/>
          <w:sz w:val="27"/>
          <w:szCs w:val="27"/>
        </w:rPr>
        <w:t>WHEREAS:</w:t>
      </w:r>
      <w:r>
        <w:rPr>
          <w:color w:val="000000"/>
          <w:sz w:val="27"/>
          <w:szCs w:val="27"/>
        </w:rPr>
        <w:tab/>
      </w:r>
      <w:r>
        <w:rPr>
          <w:color w:val="000000"/>
          <w:sz w:val="27"/>
          <w:szCs w:val="27"/>
        </w:rPr>
        <w:tab/>
      </w:r>
      <w:r>
        <w:rPr>
          <w:color w:val="000000"/>
          <w:sz w:val="27"/>
          <w:szCs w:val="27"/>
        </w:rPr>
        <w:t>Planning periods are the product of hard-fought battles by unions to obtain and maintain this protected time in the workday;</w:t>
      </w:r>
      <w:r>
        <w:rPr>
          <w:color w:val="000000"/>
          <w:sz w:val="27"/>
          <w:szCs w:val="27"/>
        </w:rPr>
        <w:t xml:space="preserve"> and</w:t>
      </w:r>
    </w:p>
    <w:p w14:paraId="3FF09046" w14:textId="47A86095" w:rsidR="00643DC6" w:rsidRDefault="00643DC6" w:rsidP="00643DC6">
      <w:pPr>
        <w:pStyle w:val="NormalWeb"/>
        <w:rPr>
          <w:color w:val="000000"/>
          <w:sz w:val="27"/>
          <w:szCs w:val="27"/>
        </w:rPr>
      </w:pPr>
      <w:r>
        <w:rPr>
          <w:color w:val="000000"/>
          <w:sz w:val="27"/>
          <w:szCs w:val="27"/>
        </w:rPr>
        <w:t>WHEREAS:</w:t>
      </w:r>
      <w:r>
        <w:rPr>
          <w:color w:val="000000"/>
          <w:sz w:val="27"/>
          <w:szCs w:val="27"/>
        </w:rPr>
        <w:tab/>
      </w:r>
      <w:r>
        <w:rPr>
          <w:color w:val="000000"/>
          <w:sz w:val="27"/>
          <w:szCs w:val="27"/>
        </w:rPr>
        <w:tab/>
      </w:r>
      <w:r>
        <w:rPr>
          <w:color w:val="000000"/>
          <w:sz w:val="27"/>
          <w:szCs w:val="27"/>
        </w:rPr>
        <w:t xml:space="preserve">Many administrators are asking and/or coercing teachers to forgo their legally protected planning period to do such things as cover classes, attend meetings, or complete other </w:t>
      </w:r>
      <w:proofErr w:type="gramStart"/>
      <w:r>
        <w:rPr>
          <w:color w:val="000000"/>
          <w:sz w:val="27"/>
          <w:szCs w:val="27"/>
        </w:rPr>
        <w:t>duties</w:t>
      </w:r>
      <w:r>
        <w:rPr>
          <w:color w:val="000000"/>
          <w:sz w:val="27"/>
          <w:szCs w:val="27"/>
        </w:rPr>
        <w:t>;</w:t>
      </w:r>
      <w:proofErr w:type="gramEnd"/>
      <w:r>
        <w:rPr>
          <w:color w:val="000000"/>
          <w:sz w:val="27"/>
          <w:szCs w:val="27"/>
        </w:rPr>
        <w:t xml:space="preserve"> </w:t>
      </w:r>
    </w:p>
    <w:p w14:paraId="0ADBB4AF" w14:textId="7E5F5D59" w:rsidR="00643DC6" w:rsidRDefault="00643DC6" w:rsidP="00643DC6">
      <w:pPr>
        <w:pStyle w:val="NormalWeb"/>
        <w:rPr>
          <w:color w:val="000000"/>
          <w:sz w:val="27"/>
          <w:szCs w:val="27"/>
        </w:rPr>
      </w:pPr>
      <w:r>
        <w:rPr>
          <w:color w:val="000000"/>
          <w:sz w:val="27"/>
          <w:szCs w:val="27"/>
        </w:rPr>
        <w:t>WHEREAS:</w:t>
      </w:r>
      <w:r>
        <w:rPr>
          <w:color w:val="000000"/>
          <w:sz w:val="27"/>
          <w:szCs w:val="27"/>
        </w:rPr>
        <w:tab/>
      </w:r>
      <w:r>
        <w:rPr>
          <w:color w:val="000000"/>
          <w:sz w:val="27"/>
          <w:szCs w:val="27"/>
        </w:rPr>
        <w:tab/>
      </w:r>
      <w:r>
        <w:rPr>
          <w:color w:val="000000"/>
          <w:sz w:val="27"/>
          <w:szCs w:val="27"/>
        </w:rPr>
        <w:t>Planning periods are a vital and necessary tool for teachers to have to be able to do their job effectively:</w:t>
      </w:r>
      <w:r w:rsidR="00717681">
        <w:rPr>
          <w:color w:val="000000"/>
          <w:sz w:val="27"/>
          <w:szCs w:val="27"/>
        </w:rPr>
        <w:t xml:space="preserve"> and therefore be it resolved that</w:t>
      </w:r>
    </w:p>
    <w:p w14:paraId="477FDD7A" w14:textId="5FC3DC8B" w:rsidR="00643DC6" w:rsidRDefault="00643DC6" w:rsidP="00643DC6">
      <w:pPr>
        <w:pStyle w:val="NormalWeb"/>
        <w:rPr>
          <w:color w:val="000000"/>
          <w:sz w:val="27"/>
          <w:szCs w:val="27"/>
        </w:rPr>
      </w:pPr>
      <w:r>
        <w:rPr>
          <w:color w:val="000000"/>
          <w:sz w:val="27"/>
          <w:szCs w:val="27"/>
        </w:rPr>
        <w:t>RESOLVED:</w:t>
      </w:r>
      <w:r>
        <w:rPr>
          <w:color w:val="000000"/>
          <w:sz w:val="27"/>
          <w:szCs w:val="27"/>
        </w:rPr>
        <w:tab/>
        <w:t xml:space="preserve">That AFT-WV will dedicate the necessary resources to </w:t>
      </w:r>
      <w:r>
        <w:rPr>
          <w:color w:val="000000"/>
          <w:sz w:val="27"/>
          <w:szCs w:val="27"/>
        </w:rPr>
        <w:t>protecting planning periods and ensure that planning periods are not being infringed upon for reasons contrary to state code and the Legislature’s intent</w:t>
      </w:r>
      <w:r>
        <w:rPr>
          <w:color w:val="000000"/>
          <w:sz w:val="27"/>
          <w:szCs w:val="27"/>
        </w:rPr>
        <w:t>; and</w:t>
      </w:r>
    </w:p>
    <w:p w14:paraId="0F607C3F" w14:textId="00AA746E" w:rsidR="00643DC6" w:rsidRDefault="00643DC6" w:rsidP="00643DC6">
      <w:pPr>
        <w:pStyle w:val="NormalWeb"/>
        <w:rPr>
          <w:color w:val="000000"/>
          <w:sz w:val="27"/>
          <w:szCs w:val="27"/>
        </w:rPr>
      </w:pPr>
      <w:r>
        <w:rPr>
          <w:color w:val="000000"/>
          <w:sz w:val="27"/>
          <w:szCs w:val="27"/>
        </w:rPr>
        <w:t>RESOLVED:</w:t>
      </w:r>
      <w:r>
        <w:rPr>
          <w:color w:val="000000"/>
          <w:sz w:val="27"/>
          <w:szCs w:val="27"/>
        </w:rPr>
        <w:tab/>
      </w:r>
      <w:r>
        <w:rPr>
          <w:color w:val="000000"/>
          <w:sz w:val="27"/>
          <w:szCs w:val="27"/>
        </w:rPr>
        <w:t xml:space="preserve">That AFT-West Virginia will continue to advocate at the local and state levels for the importance of planning periods for teachers and for students; and </w:t>
      </w:r>
    </w:p>
    <w:p w14:paraId="038B3816" w14:textId="16AD0E2D" w:rsidR="00643DC6" w:rsidRDefault="00643DC6" w:rsidP="00643DC6">
      <w:pPr>
        <w:pStyle w:val="NormalWeb"/>
        <w:rPr>
          <w:color w:val="000000"/>
          <w:sz w:val="27"/>
          <w:szCs w:val="27"/>
        </w:rPr>
      </w:pPr>
      <w:r>
        <w:rPr>
          <w:color w:val="000000"/>
          <w:sz w:val="27"/>
          <w:szCs w:val="27"/>
        </w:rPr>
        <w:t>RESOLVED:</w:t>
      </w:r>
      <w:r>
        <w:rPr>
          <w:color w:val="000000"/>
          <w:sz w:val="27"/>
          <w:szCs w:val="27"/>
        </w:rPr>
        <w:tab/>
      </w:r>
      <w:r>
        <w:rPr>
          <w:color w:val="000000"/>
          <w:sz w:val="27"/>
          <w:szCs w:val="27"/>
        </w:rPr>
        <w:t xml:space="preserve">That AFT-West Virginia will educate members and potential members on the importance of planning periods and what is at stake if they are taken. </w:t>
      </w:r>
    </w:p>
    <w:p w14:paraId="1075AFC0" w14:textId="77777777" w:rsidR="00717681" w:rsidRDefault="00717681" w:rsidP="00643DC6">
      <w:pPr>
        <w:rPr>
          <w:color w:val="000000"/>
          <w:sz w:val="27"/>
          <w:szCs w:val="27"/>
        </w:rPr>
      </w:pPr>
    </w:p>
    <w:p w14:paraId="51A2A047" w14:textId="128EEF0E" w:rsidR="00643DC6" w:rsidRDefault="00643DC6" w:rsidP="00643DC6">
      <w:r>
        <w:rPr>
          <w:color w:val="000000"/>
          <w:sz w:val="27"/>
          <w:szCs w:val="27"/>
        </w:rPr>
        <w:t>Respectfully Submitted by AFT-Marshall</w:t>
      </w:r>
    </w:p>
    <w:sectPr w:rsidR="00643DC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D1864" w14:textId="77777777" w:rsidR="00BE02A9" w:rsidRDefault="00BE02A9" w:rsidP="00643DC6">
      <w:pPr>
        <w:spacing w:after="0" w:line="240" w:lineRule="auto"/>
      </w:pPr>
      <w:r>
        <w:separator/>
      </w:r>
    </w:p>
  </w:endnote>
  <w:endnote w:type="continuationSeparator" w:id="0">
    <w:p w14:paraId="0BB36778" w14:textId="77777777" w:rsidR="00BE02A9" w:rsidRDefault="00BE02A9" w:rsidP="00643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E84E7" w14:textId="77777777" w:rsidR="00BE02A9" w:rsidRDefault="00BE02A9" w:rsidP="00643DC6">
      <w:pPr>
        <w:spacing w:after="0" w:line="240" w:lineRule="auto"/>
      </w:pPr>
      <w:r>
        <w:separator/>
      </w:r>
    </w:p>
  </w:footnote>
  <w:footnote w:type="continuationSeparator" w:id="0">
    <w:p w14:paraId="78F0354F" w14:textId="77777777" w:rsidR="00BE02A9" w:rsidRDefault="00BE02A9" w:rsidP="00643D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B1C02" w14:textId="42AC2CF5" w:rsidR="00643DC6" w:rsidRDefault="00643DC6">
    <w:pPr>
      <w:pStyle w:val="Header"/>
    </w:pPr>
    <w:r>
      <w:t>AFT-West Virginia Convention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DC6"/>
    <w:rsid w:val="00643DC6"/>
    <w:rsid w:val="00717681"/>
    <w:rsid w:val="00BE0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3308B1"/>
  <w15:chartTrackingRefBased/>
  <w15:docId w15:val="{08F0600E-41A8-42A9-85FC-3F907837C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D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3DC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43D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DC6"/>
  </w:style>
  <w:style w:type="paragraph" w:styleId="Footer">
    <w:name w:val="footer"/>
    <w:basedOn w:val="Normal"/>
    <w:link w:val="FooterChar"/>
    <w:uiPriority w:val="99"/>
    <w:unhideWhenUsed/>
    <w:rsid w:val="00643D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Tega Toney</dc:creator>
  <cp:keywords/>
  <dc:description/>
  <cp:lastModifiedBy>Tega Toney</cp:lastModifiedBy>
  <cp:revision>1</cp:revision>
  <dcterms:created xsi:type="dcterms:W3CDTF">2022-10-13T17:43:00Z</dcterms:created>
  <dcterms:modified xsi:type="dcterms:W3CDTF">2022-10-13T17:55:00Z</dcterms:modified>
</cp:coreProperties>
</file>